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71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E904C0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54-4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участковой  избирательной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B174FC">
        <w:rPr>
          <w:b/>
          <w:sz w:val="28"/>
          <w:szCs w:val="28"/>
        </w:rPr>
        <w:t>№1935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№</w:t>
      </w:r>
      <w:r w:rsidR="00B174FC">
        <w:rPr>
          <w:rFonts w:ascii="Times New Roman" w:hAnsi="Times New Roman"/>
          <w:sz w:val="28"/>
          <w:szCs w:val="28"/>
        </w:rPr>
        <w:t>1935 Дейко Д.С.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B174FC">
        <w:rPr>
          <w:rFonts w:ascii="Times New Roman" w:hAnsi="Times New Roman"/>
          <w:sz w:val="28"/>
          <w:szCs w:val="28"/>
        </w:rPr>
        <w:t xml:space="preserve"> №1935 Дейко Дарью Сергеевну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B174FC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B174FC">
        <w:rPr>
          <w:rFonts w:ascii="Times New Roman" w:hAnsi="Times New Roman"/>
          <w:sz w:val="28"/>
          <w:szCs w:val="28"/>
        </w:rPr>
        <w:t xml:space="preserve">Региональным отделением в Ростовской области Политической партии </w:t>
      </w:r>
      <w:r w:rsidR="00B174FC" w:rsidRPr="00B174FC">
        <w:rPr>
          <w:rFonts w:ascii="Times New Roman" w:hAnsi="Times New Roman"/>
          <w:b/>
          <w:sz w:val="28"/>
          <w:szCs w:val="28"/>
        </w:rPr>
        <w:t>ЗЕЛЕНАЯ АЛЬТЕРНАТИВА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B174FC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B174FC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B174FC">
        <w:rPr>
          <w:rFonts w:ascii="Times New Roman" w:hAnsi="Times New Roman"/>
          <w:sz w:val="28"/>
          <w:szCs w:val="28"/>
        </w:rPr>
        <w:t>№1935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174F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904C0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2A706E4-D119-4132-ACDC-7FE95FE5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2023-08-25T16:32:00Z</cp:lastPrinted>
  <dcterms:created xsi:type="dcterms:W3CDTF">2023-07-24T14:33:00Z</dcterms:created>
  <dcterms:modified xsi:type="dcterms:W3CDTF">2023-08-25T16:32:00Z</dcterms:modified>
</cp:coreProperties>
</file>