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0F" w:rsidRPr="006E1B2C" w:rsidRDefault="001A300F" w:rsidP="001A300F">
      <w:pPr>
        <w:spacing w:after="120" w:line="360" w:lineRule="auto"/>
        <w:ind w:left="567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E0CFD8" wp14:editId="57929E08">
            <wp:extent cx="5238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00F" w:rsidRPr="006E1B2C" w:rsidRDefault="001A300F" w:rsidP="001A300F">
      <w:pPr>
        <w:spacing w:after="0" w:line="36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A300F" w:rsidRPr="006E1B2C" w:rsidRDefault="001A300F" w:rsidP="001A300F">
      <w:pPr>
        <w:pBdr>
          <w:bottom w:val="double" w:sz="12" w:space="0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ПРОЛЕТАРСКОГО РАЙОНА ГОРОДА РОСТОВА-НА-ДОНУ</w:t>
      </w:r>
    </w:p>
    <w:p w:rsidR="001A300F" w:rsidRPr="006E1B2C" w:rsidRDefault="001A300F" w:rsidP="001A30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00F" w:rsidRPr="006E1B2C" w:rsidRDefault="001A300F" w:rsidP="001A300F">
      <w:pPr>
        <w:keepNext/>
        <w:spacing w:after="120" w:line="36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1A300F" w:rsidRDefault="001A300F" w:rsidP="001A300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2016 года                                                         </w:t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10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№ 8-1</w:t>
      </w:r>
    </w:p>
    <w:p w:rsidR="001A300F" w:rsidRPr="00E01014" w:rsidRDefault="001A300F" w:rsidP="001A30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1A300F" w:rsidRPr="006E1B2C" w:rsidRDefault="001A300F" w:rsidP="001A30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00F" w:rsidRPr="00E01014" w:rsidRDefault="001A300F" w:rsidP="001A300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01014">
        <w:rPr>
          <w:rFonts w:ascii="Times New Roman" w:hAnsi="Times New Roman"/>
          <w:sz w:val="28"/>
          <w:szCs w:val="28"/>
        </w:rPr>
        <w:t>О признании итогов голосования при проведении выборов</w:t>
      </w:r>
    </w:p>
    <w:p w:rsidR="001A300F" w:rsidRPr="00E01014" w:rsidRDefault="001A300F" w:rsidP="001A300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01014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</w:t>
      </w:r>
    </w:p>
    <w:p w:rsidR="001A300F" w:rsidRPr="00E01014" w:rsidRDefault="001A300F" w:rsidP="001A300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01014">
        <w:rPr>
          <w:rFonts w:ascii="Times New Roman" w:hAnsi="Times New Roman"/>
          <w:sz w:val="28"/>
          <w:szCs w:val="28"/>
        </w:rPr>
        <w:t xml:space="preserve">Российской Федерации седьмого созыва на </w:t>
      </w:r>
      <w:proofErr w:type="gramStart"/>
      <w:r w:rsidRPr="00E01014">
        <w:rPr>
          <w:rFonts w:ascii="Times New Roman" w:hAnsi="Times New Roman"/>
          <w:sz w:val="28"/>
          <w:szCs w:val="28"/>
        </w:rPr>
        <w:t>избирательном</w:t>
      </w:r>
      <w:proofErr w:type="gramEnd"/>
    </w:p>
    <w:p w:rsidR="001A300F" w:rsidRPr="00E01014" w:rsidRDefault="001A300F" w:rsidP="001A300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01014">
        <w:rPr>
          <w:rFonts w:ascii="Times New Roman" w:hAnsi="Times New Roman"/>
          <w:sz w:val="28"/>
          <w:szCs w:val="28"/>
        </w:rPr>
        <w:t xml:space="preserve">участке № 1958  </w:t>
      </w:r>
      <w:proofErr w:type="gramStart"/>
      <w:r w:rsidRPr="00E01014">
        <w:rPr>
          <w:rFonts w:ascii="Times New Roman" w:hAnsi="Times New Roman"/>
          <w:sz w:val="28"/>
          <w:szCs w:val="28"/>
        </w:rPr>
        <w:t>недействительными</w:t>
      </w:r>
      <w:proofErr w:type="gramEnd"/>
    </w:p>
    <w:p w:rsidR="001A300F" w:rsidRDefault="001A300F" w:rsidP="001A300F">
      <w:pPr>
        <w:tabs>
          <w:tab w:val="left" w:pos="6750"/>
        </w:tabs>
        <w:spacing w:line="360" w:lineRule="auto"/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397C">
        <w:rPr>
          <w:rFonts w:ascii="Times New Roman" w:hAnsi="Times New Roman" w:cs="Times New Roman"/>
          <w:sz w:val="28"/>
          <w:szCs w:val="28"/>
        </w:rPr>
        <w:t>Проверив</w:t>
      </w:r>
      <w:r>
        <w:rPr>
          <w:rFonts w:ascii="Times New Roman" w:hAnsi="Times New Roman" w:cs="Times New Roman"/>
          <w:sz w:val="28"/>
          <w:szCs w:val="28"/>
        </w:rPr>
        <w:t xml:space="preserve"> правильность составления представленных участковой избирательной комиссией избирательного участка №1958 протоколов №1,№2 об итогах голосования по одномандатному избирательному округу и по федеральному избирательному округу, при проведении выборов депутатов Государственной Думы Федерального Собрания Российской Федерации седьмого созыва, с учетом установленных   законом  оснований для признания итогов голосования недействительными, а также обстоятельств, свидетельствующих о легитимности проведения голосования на избирательном участке №1958, 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установила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14 статьи 68 Федерального закона «Об основных гарантиях избирательных прав и права на участия в референдуме граждан Российской Федерации» установлена обязанность членов участковой избирательной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 для визуального контроля всем лицам, присутствующим при непосредственном подсчете голосов.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производимой в помещении видеозаписи данная обязанность соответствующими должностными лицами при сортировке бюллетеней не выполнена.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26 статьи 68 вышеназванного федерального закона, для подписания протокола комиссия в обязательном порядке проводит итоговое заседание, на котором рассматриваются поступившие в комиссию жалобы (заявления), связанные с проведением голосования, подсчетом голосов. После этого комиссия подписывает протокол об итогах голосования и выдает копии протокола.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Необходимое в соответствии с законодательством итоговое заседание участковой избирательной комиссии избирательного участка № 1958 не проводилось.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протокол №2 участковой избирательной комиссии избирательного участка №1958 по федеральному избирательному округу (экземпляр №1) содержит исправления.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констатирует следующее.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Pr="001E1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избирательного участка № 1958, несмотря на нарушения избирательного законодательства в ходе голосования, что повлекло необходимость привлечения к обеспечению законности правоохранительных органов, опечатыванию двух стационарных ящиков для голосования, не возникло сомнений при определении волеизъявления граждан, не был поставлен вопрос о действительности всех сомнительных бюллетеней и не принято коллегиальное решение путем голосования.</w:t>
      </w:r>
      <w:proofErr w:type="gramEnd"/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руководствуясь ст.100 Федерального закона от 22 февраля 2014 года № 20-ФЗ «О выборах депутатов Государственной Думы Федерального собрания Российской Федерации», </w:t>
      </w:r>
      <w:r>
        <w:rPr>
          <w:rFonts w:ascii="Times New Roman" w:hAnsi="Times New Roman" w:cs="Times New Roman"/>
          <w:sz w:val="28"/>
          <w:szCs w:val="28"/>
        </w:rPr>
        <w:lastRenderedPageBreak/>
        <w:t>Территориальная избирательная комиссия Пролетарского района г. Ростова-на-Дону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2564D">
        <w:rPr>
          <w:rFonts w:ascii="Times New Roman" w:hAnsi="Times New Roman" w:cs="Times New Roman"/>
          <w:sz w:val="28"/>
          <w:szCs w:val="28"/>
        </w:rPr>
        <w:t xml:space="preserve">  Признать итоги голосования по федеральному избирательному округу 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2564D">
        <w:rPr>
          <w:rFonts w:ascii="Times New Roman" w:hAnsi="Times New Roman" w:cs="Times New Roman"/>
          <w:sz w:val="28"/>
          <w:szCs w:val="28"/>
        </w:rPr>
        <w:t>дномандатному избирательному округу</w:t>
      </w:r>
      <w:r>
        <w:rPr>
          <w:rFonts w:ascii="Times New Roman" w:hAnsi="Times New Roman" w:cs="Times New Roman"/>
          <w:sz w:val="28"/>
          <w:szCs w:val="28"/>
        </w:rPr>
        <w:t xml:space="preserve"> – Ростовская область Ростовский одномандатный избирательный округ №149 при проведении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выборов депутатов Государственной Думы Федерального Собрания Российской Федерации седьмого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избирательном участке № 1958 недействительными, в связи с допущенными нарушениями, которые не позволяют с достоверностью определить  результаты волеизъявления избирателей.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окружную избирательную комиссию Ростовская область – Ростовский одномандатный округ № 149.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3.Опубликовать настоящее постановление в средствах массовой информации.</w:t>
      </w:r>
    </w:p>
    <w:p w:rsidR="001A300F" w:rsidRDefault="001A300F" w:rsidP="001A300F">
      <w:pPr>
        <w:tabs>
          <w:tab w:val="left" w:pos="0"/>
          <w:tab w:val="left" w:pos="675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Бочкареву Е.И.</w:t>
      </w:r>
    </w:p>
    <w:p w:rsidR="001A300F" w:rsidRDefault="001A300F" w:rsidP="001A300F">
      <w:pPr>
        <w:tabs>
          <w:tab w:val="left" w:pos="0"/>
          <w:tab w:val="left" w:pos="675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300F" w:rsidRDefault="001A300F" w:rsidP="001A300F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</w:t>
      </w:r>
      <w:r>
        <w:rPr>
          <w:rFonts w:ascii="Times New Roman" w:hAnsi="Times New Roman" w:cs="Times New Roman"/>
          <w:sz w:val="28"/>
          <w:szCs w:val="28"/>
        </w:rPr>
        <w:t xml:space="preserve">ститель Председателя комиссии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Э.С. Бобряшева</w:t>
      </w:r>
    </w:p>
    <w:p w:rsidR="001A300F" w:rsidRDefault="001A300F" w:rsidP="001A300F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  <w:t>Е.И. Бочкарева</w:t>
      </w:r>
    </w:p>
    <w:p w:rsidR="001A300F" w:rsidRPr="006E1B2C" w:rsidRDefault="001A300F" w:rsidP="001A30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br w:type="page"/>
      </w:r>
    </w:p>
    <w:p w:rsidR="00C6680C" w:rsidRDefault="00C6680C"/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89D"/>
    <w:rsid w:val="001A300F"/>
    <w:rsid w:val="0038289D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00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A3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00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A3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576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2017-03-01T08:42:00Z</dcterms:created>
  <dcterms:modified xsi:type="dcterms:W3CDTF">2017-03-01T08:42:00Z</dcterms:modified>
</cp:coreProperties>
</file>